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СМЕТА ДОХОДОВ И РАСХОДОВ</w:t>
      </w:r>
    </w:p>
    <w:p>
      <w:pPr>
        <w:jc w:val="center"/>
      </w:pPr>
      <w:r>
        <w:rPr>
          <w:rFonts w:ascii="Arial" w:hAnsi="Arial"/>
          <w:i/>
          <w:sz w:val="18"/>
        </w:rPr>
        <w:t>универсальный шаблон для НКО / организации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7852"/>
        <w:gridCol w:w="7852"/>
      </w:tblGrid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УТВЕРЖДАЮ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СОГЛАСОВАНО</w:t>
            </w:r>
          </w:p>
        </w:tc>
      </w:tr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Руководитель / орган управления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Бухгалтер / ответственный</w:t>
            </w:r>
          </w:p>
        </w:tc>
      </w:tr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/________________/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/________________/</w:t>
            </w:r>
          </w:p>
        </w:tc>
      </w:tr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«___» __________ 20__ г.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«___» __________ 20__ г.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3926"/>
        <w:gridCol w:w="3926"/>
        <w:gridCol w:w="3926"/>
        <w:gridCol w:w="3926"/>
      </w:tblGrid>
      <w:tr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Организация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Период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Единица измерения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руб.</w:t>
            </w:r>
          </w:p>
        </w:tc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Документ-основание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Дата составления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Ответственный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2563EB"/>
          <w:left w:val="single" w:sz="6" w:space="0" w:color="2563EB"/>
          <w:bottom w:val="single" w:sz="6" w:space="0" w:color="2563EB"/>
          <w:right w:val="single" w:sz="6" w:space="0" w:color="2563EB"/>
          <w:insideH w:val="single" w:sz="6" w:space="0" w:color="2563EB"/>
          <w:insideV w:val="single" w:sz="6" w:space="0" w:color="2563EB"/>
        </w:tblBorders>
      </w:tblPr>
      <w:tblGrid>
        <w:gridCol w:w="15704"/>
      </w:tblGrid>
      <w:tr>
        <w:tc>
          <w:tcPr>
            <w:tcW w:type="dxa" w:w="15704"/>
            <w:shd w:fill="2563EB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ДОХОДЫ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745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>
        <w:tc>
          <w:tcPr>
            <w:tcW w:type="dxa" w:w="794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Код</w:t>
            </w:r>
          </w:p>
        </w:tc>
        <w:tc>
          <w:tcPr>
            <w:tcW w:type="dxa" w:w="2268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Статья</w:t>
            </w:r>
          </w:p>
        </w:tc>
        <w:tc>
          <w:tcPr>
            <w:tcW w:type="dxa" w:w="2608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Источник / направление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 кв.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 кв.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III кв.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IV кв.</w:t>
            </w:r>
          </w:p>
        </w:tc>
        <w:tc>
          <w:tcPr>
            <w:tcW w:type="dxa" w:w="1134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Итого</w:t>
            </w:r>
          </w:p>
        </w:tc>
        <w:tc>
          <w:tcPr>
            <w:tcW w:type="dxa" w:w="1814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010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020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030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040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050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060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070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080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4"/>
              </w:rPr>
              <w:t>Итого доходы</w:t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7706"/>
          <w:left w:val="single" w:sz="6" w:space="0" w:color="D97706"/>
          <w:bottom w:val="single" w:sz="6" w:space="0" w:color="D97706"/>
          <w:right w:val="single" w:sz="6" w:space="0" w:color="D97706"/>
          <w:insideH w:val="single" w:sz="6" w:space="0" w:color="D97706"/>
          <w:insideV w:val="single" w:sz="6" w:space="0" w:color="D97706"/>
        </w:tblBorders>
      </w:tblPr>
      <w:tblGrid>
        <w:gridCol w:w="15704"/>
      </w:tblGrid>
      <w:tr>
        <w:tc>
          <w:tcPr>
            <w:tcW w:type="dxa" w:w="15704"/>
            <w:shd w:fill="D97706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РАСХОДЫ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745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>
        <w:tc>
          <w:tcPr>
            <w:tcW w:type="dxa" w:w="794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Код</w:t>
            </w:r>
          </w:p>
        </w:tc>
        <w:tc>
          <w:tcPr>
            <w:tcW w:type="dxa" w:w="2268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Статья</w:t>
            </w:r>
          </w:p>
        </w:tc>
        <w:tc>
          <w:tcPr>
            <w:tcW w:type="dxa" w:w="2608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Источник / направление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 кв.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 кв.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III кв.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IV кв.</w:t>
            </w:r>
          </w:p>
        </w:tc>
        <w:tc>
          <w:tcPr>
            <w:tcW w:type="dxa" w:w="1134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Итого</w:t>
            </w:r>
          </w:p>
        </w:tc>
        <w:tc>
          <w:tcPr>
            <w:tcW w:type="dxa" w:w="1814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110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120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130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150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160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170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180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190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200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4"/>
              </w:rPr>
              <w:t>Итого расходы</w:t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0F766E"/>
          <w:left w:val="single" w:sz="6" w:space="0" w:color="0F766E"/>
          <w:bottom w:val="single" w:sz="6" w:space="0" w:color="0F766E"/>
          <w:right w:val="single" w:sz="6" w:space="0" w:color="0F766E"/>
          <w:insideH w:val="single" w:sz="6" w:space="0" w:color="0F766E"/>
          <w:insideV w:val="single" w:sz="6" w:space="0" w:color="0F766E"/>
        </w:tblBorders>
      </w:tblPr>
      <w:tblGrid>
        <w:gridCol w:w="15704"/>
      </w:tblGrid>
      <w:tr>
        <w:tc>
          <w:tcPr>
            <w:tcW w:type="dxa" w:w="15704"/>
            <w:shd w:fill="0F766E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ИТОГИ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2617"/>
        <w:gridCol w:w="2617"/>
        <w:gridCol w:w="2617"/>
        <w:gridCol w:w="2617"/>
        <w:gridCol w:w="2617"/>
        <w:gridCol w:w="2617"/>
      </w:tblGrid>
      <w:tr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Показатель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II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III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IV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Итого за год</w:t>
            </w:r>
          </w:p>
        </w:tc>
      </w:tr>
      <w:tr>
        <w:tc>
          <w:tcPr>
            <w:tcW w:type="dxa" w:w="2617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Итого доходов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617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Итого расходов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617"/>
            <w:vAlign w:val="center"/>
            <w:shd w:fill="ECFDF5"/>
          </w:tcPr>
          <w:p>
            <w:r/>
            <w:r>
              <w:rPr>
                <w:rFonts w:ascii="Arial" w:hAnsi="Arial"/>
                <w:b/>
                <w:sz w:val="16"/>
              </w:rPr>
              <w:t>Профицит / дефицит периода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6"/>
              </w:rPr>
            </w:r>
          </w:p>
        </w:tc>
      </w:tr>
      <w:tr>
        <w:tc>
          <w:tcPr>
            <w:tcW w:type="dxa" w:w="2617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Остаток средств на начало периода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617"/>
            <w:vAlign w:val="center"/>
            <w:shd w:fill="ECFDF5"/>
          </w:tcPr>
          <w:p>
            <w:r/>
            <w:r>
              <w:rPr>
                <w:rFonts w:ascii="Arial" w:hAnsi="Arial"/>
                <w:b/>
                <w:sz w:val="16"/>
              </w:rPr>
              <w:t>Остаток средств на конец периода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6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7852"/>
        <w:gridCol w:w="7852"/>
      </w:tblGrid>
      <w:tr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Руководитель организации</w:t>
            </w:r>
          </w:p>
        </w:tc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________________ /________________/</w:t>
            </w:r>
          </w:p>
        </w:tc>
      </w:tr>
      <w:tr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Главный бухгалтер / ответственный</w:t>
            </w:r>
          </w:p>
        </w:tc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________________ /________________/</w:t>
            </w:r>
          </w:p>
        </w:tc>
      </w:tr>
      <w:tr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Смету составил</w:t>
            </w:r>
          </w:p>
        </w:tc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________________ /________________/</w:t>
            </w:r>
          </w:p>
        </w:tc>
      </w:tr>
    </w:tbl>
    <w:p>
      <w:pPr>
        <w:jc w:val="left"/>
      </w:pPr>
      <w:r>
        <w:rPr>
          <w:rFonts w:ascii="Arial" w:hAnsi="Arial"/>
          <w:i/>
          <w:sz w:val="14"/>
        </w:rPr>
        <w:t>Примечание: форма является универсальным шаблоном. Для бюджетной сметы казенного учреждения используйте отдельную форму 0501012.</w:t>
      </w:r>
    </w:p>
    <w:sectPr w:rsidR="00FC693F" w:rsidRPr="0006063C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