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 w:val="0"/>
          <w:sz w:val="22"/>
        </w:rPr>
        <w:t>ФОРМА ЛОКАЛЬНОГО СМЕТНОГО РАСЧЕТА (СМЕТЫ)</w:t>
      </w:r>
    </w:p>
    <w:p>
      <w:pPr>
        <w:jc w:val="center"/>
      </w:pPr>
      <w:r>
        <w:rPr>
          <w:rFonts w:ascii="Arial" w:hAnsi="Arial" w:eastAsia="Arial"/>
          <w:b/>
          <w:i w:val="0"/>
          <w:sz w:val="22"/>
        </w:rPr>
        <w:t>ДЛЯ РЕСУРСНО-ИНДЕКСНОГО МЕТОДА</w:t>
      </w:r>
    </w:p>
    <w:p>
      <w:pPr>
        <w:jc w:val="center"/>
      </w:pPr>
      <w:r>
        <w:rPr>
          <w:rFonts w:ascii="Arial" w:hAnsi="Arial" w:eastAsia="Arial"/>
          <w:b w:val="0"/>
          <w:i/>
          <w:sz w:val="15"/>
        </w:rPr>
        <w:t>Рекомендуемый образец по приложению №3 к Методике определения сметной стоимости (приказ Минстроя России №421/пр)</w:t>
      </w:r>
    </w:p>
    <w:p>
      <w:r>
        <w:rPr>
          <w:rFonts w:ascii="Arial" w:hAnsi="Arial" w:eastAsia="Arial"/>
          <w:b w:val="0"/>
          <w:i w:val="0"/>
          <w:sz w:val="8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982"/>
        <w:gridCol w:w="3982"/>
        <w:gridCol w:w="3982"/>
        <w:gridCol w:w="3982"/>
      </w:tblGrid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Наименование программного продукта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Гранд-Смета / пример выгрузки</w:t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Субъект РФ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г. Москва</w:t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Редакция сметных нормативов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ФСНБ-2022, актуальная редакция</w:t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Зона субъекта РФ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Москва</w:t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Обоснование текущих цен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ФГИС ЦС / конъюнктурный анализ</w:t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Уровень цен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II квартал 2026 г.</w:t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Наименование стройки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Капитальный ремонт административного здания</w:t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Объект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Помещение №12</w:t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Локальный сметный расчет №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РИМ-001</w:t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Вид работ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Отделочные работы</w:t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Основание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Дефектная ведомость №4 от 15.05.2026</w:t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Метод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ресурсно-индексный</w:t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Сметная стоимость, тыс. руб.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571,72</w:t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Средства на оплату труда, тыс. руб.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142,95</w:t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Нормативные затраты труда, чел.-ч.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338,60</w:t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Дата составления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29.05.2026</w:t>
            </w:r>
          </w:p>
        </w:tc>
      </w:tr>
    </w:tbl>
    <w:p>
      <w:r>
        <w:rPr>
          <w:rFonts w:ascii="Arial" w:hAnsi="Arial" w:eastAsia="Arial"/>
          <w:b w:val="0"/>
          <w:i w:val="0"/>
          <w:sz w:val="6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  <w:gridCol w:w="1327"/>
        <w:gridCol w:w="1327"/>
        <w:gridCol w:w="1327"/>
        <w:gridCol w:w="1327"/>
        <w:gridCol w:w="1327"/>
      </w:tblGrid>
      <w:tr>
        <w:tc>
          <w:tcPr>
            <w:tcW w:type="dxa" w:w="595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№ п/п</w:t>
            </w:r>
          </w:p>
        </w:tc>
        <w:tc>
          <w:tcPr>
            <w:tcW w:type="dxa" w:w="1134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Обоснование</w:t>
            </w:r>
          </w:p>
        </w:tc>
        <w:tc>
          <w:tcPr>
            <w:tcW w:type="dxa" w:w="3260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Наименование работ и затрат</w:t>
            </w:r>
          </w:p>
        </w:tc>
        <w:tc>
          <w:tcPr>
            <w:tcW w:type="dxa" w:w="737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Ед. изм.</w:t>
            </w:r>
          </w:p>
        </w:tc>
        <w:tc>
          <w:tcPr>
            <w:tcW w:type="dxa" w:w="2181"/>
            <w:gridSpan w:val="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Количество</w:t>
            </w:r>
          </w:p>
        </w:tc>
        <w:tc>
          <w:tcPr>
            <w:tcW w:type="dxa" w:w="4336"/>
            <w:gridSpan w:val="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Сметная стоимость, руб.</w:t>
            </w:r>
          </w:p>
        </w:tc>
      </w:tr>
      <w:tr>
        <w:tc>
          <w:tcPr>
            <w:tcW w:type="dxa" w:w="59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1134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3260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37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65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без коэф.</w:t>
            </w:r>
          </w:p>
        </w:tc>
        <w:tc>
          <w:tcPr>
            <w:tcW w:type="dxa" w:w="623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коэф.</w:t>
            </w:r>
          </w:p>
        </w:tc>
        <w:tc>
          <w:tcPr>
            <w:tcW w:type="dxa" w:w="793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всего с уч. коэф.</w:t>
            </w:r>
          </w:p>
        </w:tc>
        <w:tc>
          <w:tcPr>
            <w:tcW w:type="dxa" w:w="992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на ед. в базисном уровне цен</w:t>
            </w:r>
          </w:p>
        </w:tc>
        <w:tc>
          <w:tcPr>
            <w:tcW w:type="dxa" w:w="595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индекс</w:t>
            </w:r>
          </w:p>
        </w:tc>
        <w:tc>
          <w:tcPr>
            <w:tcW w:type="dxa" w:w="992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на ед. в текущем уровне цен</w:t>
            </w:r>
          </w:p>
        </w:tc>
        <w:tc>
          <w:tcPr>
            <w:tcW w:type="dxa" w:w="595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коэф.</w:t>
            </w:r>
          </w:p>
        </w:tc>
        <w:tc>
          <w:tcPr>
            <w:tcW w:type="dxa" w:w="1162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всего в текущем уровне цен</w:t>
            </w:r>
          </w:p>
        </w:tc>
      </w:tr>
      <w:tr>
        <w:tc>
          <w:tcPr>
            <w:tcW w:type="dxa" w:w="59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1134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3260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37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6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623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93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992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59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992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59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1162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2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3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5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6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7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8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9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11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12</w:t>
            </w:r>
          </w:p>
        </w:tc>
      </w:tr>
      <w:tr>
        <w:tc>
          <w:tcPr>
            <w:tcW w:type="dxa" w:w="12243"/>
            <w:gridSpan w:val="1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E0F2FE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Раздел 1. Отделочные работы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ГЭСН15-01-047-15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Устройство стяжек цементных толщиной 20 мм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100 м2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1,20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1,20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190 342,85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228 411,42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1.1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ОТ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Оплата труда рабочих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чел.-ч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168,40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168,40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420,00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70 728,00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1.2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ЭМ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Эксплуатация машин и механизмов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маш.-ч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8,50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8,50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320,00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5,12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1 638,40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13 926,40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1.3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ОТм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Оплата труда машинистов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чел.-ч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5,10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5,10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520,00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2 652,00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1.4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101-9120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Раствор цементный М150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м3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9,80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9,80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1 550,00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4,85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7 517,50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73 671,50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1.5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402-9075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Вода техническая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м3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1,60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1,60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36,00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4,20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151,20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241,92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1.6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НР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Накладные расходы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%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95,00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95,00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67 191,60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67 191,60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ГЭСН15-04-005-03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Окраска водоэмульсионными составами по штукатурке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100 м2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2,40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2,40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49 263,85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118 233,24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2.1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ОТ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Оплата труда рабочих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чел.-ч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96,20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96,20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420,00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40 404,00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2.2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ЭМ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Эксплуатация машин и механизмов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маш.-ч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3,40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3,40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280,00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5,12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1 433,60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4 874,24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2.3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101-9871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Краска водоэмульсионная интерьерная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кг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58,00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58,00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112,00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4,10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459,20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26 633,60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2.4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101-0632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Грунтовка акриловая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кг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22,00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22,00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88,00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4,10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360,80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7 937,60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2.5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НР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Накладные расходы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%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95,00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95,00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38 383,80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38 383,80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ГЭСН15-06-001-01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Устройство покрытий из керамических плиток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100 м2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0,45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0,45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500 157,78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225 071,00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3.1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ОТ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Оплата труда рабочих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чел.-ч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74,00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74,00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430,00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  <w:t>31 820,00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3.2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101-9231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Плитка керамическая напольная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м2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47,50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47,50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720,00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4,30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3 096,00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147 060,00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3.3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101-9981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Клей плиточный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кг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240,00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240,00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32,00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4,15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132,80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31 872,00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3.4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СП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Сметная прибыль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%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45,00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1,00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45,00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14 319,00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1,00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14 319,00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ИТОГО по смете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571 715,66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в том числе оплата труда (ОТ)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142 952,00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эксплуатация машин и механизмов (ЭМ)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18 800,64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оплата труда машинистов (ОТм)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2 652,00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материальные ресурсы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407 311,02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ВСЕГО сметная стоимость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571 715,66</w:t>
            </w:r>
          </w:p>
        </w:tc>
      </w:tr>
    </w:tbl>
    <w:p>
      <w:r>
        <w:rPr>
          <w:rFonts w:ascii="Arial" w:hAnsi="Arial" w:eastAsia="Arial"/>
          <w:b w:val="0"/>
          <w:i w:val="0"/>
          <w:sz w:val="6"/>
        </w:rPr>
      </w:r>
    </w:p>
    <w:p>
      <w:r>
        <w:rPr>
          <w:rFonts w:ascii="Arial" w:hAnsi="Arial" w:eastAsia="Arial"/>
          <w:b w:val="0"/>
          <w:i/>
          <w:sz w:val="15"/>
        </w:rPr>
        <w:t>Примечание: форма подготовлена как редактируемый шаблон на основе рекомендуемого образца приложения №3 к Методике 421/пр. Перед сдачей официальной сметы проверьте требования заказчика и актуальную редакцию Методики.</w:t>
      </w:r>
    </w:p>
    <w:p>
      <w:r>
        <w:rPr>
          <w:rFonts w:ascii="Arial" w:hAnsi="Arial" w:eastAsia="Arial"/>
          <w:b w:val="0"/>
          <w:i w:val="0"/>
          <w:sz w:val="14"/>
        </w:rPr>
        <w:t>Источник: https://www.consultant.ru/document/cons_doc_LAW_425626/49aee78fe155307fdbd363e8962e4e737ea8ae2f/</w:t>
      </w:r>
    </w:p>
    <w:p>
      <w:r>
        <w:rPr>
          <w:rFonts w:ascii="Arial" w:hAnsi="Arial" w:eastAsia="Arial"/>
          <w:b w:val="0"/>
          <w:i w:val="0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982"/>
        <w:gridCol w:w="3982"/>
        <w:gridCol w:w="3982"/>
        <w:gridCol w:w="3982"/>
      </w:tblGrid>
      <w:tr>
        <w:tc>
          <w:tcPr>
            <w:tcW w:type="dxa" w:w="1701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Составил</w:t>
            </w:r>
          </w:p>
        </w:tc>
        <w:tc>
          <w:tcPr>
            <w:tcW w:type="dxa" w:w="3969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________________ / ____________</w:t>
            </w:r>
          </w:p>
        </w:tc>
        <w:tc>
          <w:tcPr>
            <w:tcW w:type="dxa" w:w="1701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Проверил</w:t>
            </w:r>
          </w:p>
        </w:tc>
        <w:tc>
          <w:tcPr>
            <w:tcW w:type="dxa" w:w="3969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________________ / ____________</w:t>
            </w:r>
          </w:p>
        </w:tc>
      </w:tr>
      <w:tr>
        <w:tc>
          <w:tcPr>
            <w:tcW w:type="dxa" w:w="1701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Заказчик</w:t>
            </w:r>
          </w:p>
        </w:tc>
        <w:tc>
          <w:tcPr>
            <w:tcW w:type="dxa" w:w="3969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________________ / ____________</w:t>
            </w:r>
          </w:p>
        </w:tc>
        <w:tc>
          <w:tcPr>
            <w:tcW w:type="dxa" w:w="1701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Подрядчик</w:t>
            </w:r>
          </w:p>
        </w:tc>
        <w:tc>
          <w:tcPr>
            <w:tcW w:type="dxa" w:w="3969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________________ / ____________</w:t>
            </w:r>
          </w:p>
        </w:tc>
      </w:tr>
    </w:tbl>
    <w:sectPr w:rsidR="00FC693F" w:rsidRPr="0006063C" w:rsidSect="00034616">
      <w:pgSz w:w="16838" w:h="11906" w:orient="landscape"/>
      <w:pgMar w:top="510" w:right="454" w:bottom="51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